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5D54" w14:textId="03001B74" w:rsidR="750C023D" w:rsidRDefault="750C023D" w:rsidP="79494CC1">
      <w:pPr>
        <w:spacing w:after="0"/>
        <w:jc w:val="center"/>
        <w:rPr>
          <w:rFonts w:eastAsiaTheme="minorEastAsia"/>
          <w:b/>
          <w:bCs/>
        </w:rPr>
      </w:pPr>
      <w:r w:rsidRPr="79494CC1">
        <w:rPr>
          <w:rFonts w:eastAsiaTheme="minorEastAsia"/>
          <w:b/>
          <w:bCs/>
        </w:rPr>
        <w:t>Royal Health Group</w:t>
      </w:r>
    </w:p>
    <w:p w14:paraId="6C01C29D" w14:textId="45981F9A" w:rsidR="44A43DE7" w:rsidRDefault="7C26F6C8" w:rsidP="35B96577">
      <w:pPr>
        <w:spacing w:after="0"/>
        <w:jc w:val="center"/>
        <w:rPr>
          <w:rFonts w:eastAsiaTheme="minorEastAsia"/>
          <w:b/>
          <w:bCs/>
        </w:rPr>
      </w:pPr>
      <w:r w:rsidRPr="35B96577">
        <w:rPr>
          <w:rFonts w:eastAsiaTheme="minorEastAsia"/>
          <w:b/>
          <w:bCs/>
        </w:rPr>
        <w:t xml:space="preserve"> </w:t>
      </w:r>
      <w:r w:rsidR="5039D6F9" w:rsidRPr="35B96577">
        <w:rPr>
          <w:rFonts w:eastAsiaTheme="minorEastAsia"/>
          <w:b/>
          <w:bCs/>
        </w:rPr>
        <w:t>Social Leaves</w:t>
      </w:r>
      <w:r w:rsidR="750C023D" w:rsidRPr="35B96577">
        <w:rPr>
          <w:rFonts w:eastAsiaTheme="minorEastAsia"/>
          <w:b/>
          <w:bCs/>
        </w:rPr>
        <w:t xml:space="preserve"> During COVID-19</w:t>
      </w:r>
    </w:p>
    <w:p w14:paraId="7AD1F784" w14:textId="68CEEE2B" w:rsidR="07C49251" w:rsidRDefault="07C49251" w:rsidP="79494CC1">
      <w:pPr>
        <w:spacing w:after="0"/>
        <w:jc w:val="center"/>
        <w:rPr>
          <w:rFonts w:eastAsiaTheme="minorEastAsia"/>
          <w:b/>
          <w:bCs/>
        </w:rPr>
      </w:pPr>
    </w:p>
    <w:p w14:paraId="19EB622B" w14:textId="6D6362B4" w:rsidR="1C471D14" w:rsidRDefault="1C471D14" w:rsidP="1C471D14">
      <w:pPr>
        <w:spacing w:after="0"/>
        <w:jc w:val="center"/>
        <w:rPr>
          <w:rFonts w:eastAsiaTheme="minorEastAsia"/>
          <w:b/>
          <w:bCs/>
        </w:rPr>
      </w:pPr>
    </w:p>
    <w:p w14:paraId="13049671" w14:textId="5E4E7E93" w:rsidR="750C023D" w:rsidRDefault="750C023D" w:rsidP="1C471D14">
      <w:pPr>
        <w:rPr>
          <w:rFonts w:ascii="Calibri" w:eastAsia="Calibri" w:hAnsi="Calibri" w:cs="Calibri"/>
          <w:color w:val="000000" w:themeColor="text1"/>
        </w:rPr>
      </w:pPr>
      <w:r w:rsidRPr="1C471D14">
        <w:rPr>
          <w:rFonts w:eastAsiaTheme="minorEastAsia"/>
        </w:rPr>
        <w:t xml:space="preserve">Royal Health Group </w:t>
      </w:r>
      <w:r w:rsidR="6942151A" w:rsidRPr="1C471D14">
        <w:rPr>
          <w:rFonts w:eastAsiaTheme="minorEastAsia"/>
        </w:rPr>
        <w:t>supports</w:t>
      </w:r>
      <w:r w:rsidR="1DC0ADE9" w:rsidRPr="1C471D14">
        <w:rPr>
          <w:rFonts w:eastAsiaTheme="minorEastAsia"/>
        </w:rPr>
        <w:t xml:space="preserve"> residents</w:t>
      </w:r>
      <w:r w:rsidR="06B53AC3" w:rsidRPr="1C471D14">
        <w:rPr>
          <w:rFonts w:eastAsiaTheme="minorEastAsia"/>
        </w:rPr>
        <w:t>’</w:t>
      </w:r>
      <w:r w:rsidR="1DC0ADE9" w:rsidRPr="1C471D14">
        <w:rPr>
          <w:rFonts w:eastAsiaTheme="minorEastAsia"/>
        </w:rPr>
        <w:t xml:space="preserve"> participat</w:t>
      </w:r>
      <w:r w:rsidR="130B40C7" w:rsidRPr="1C471D14">
        <w:rPr>
          <w:rFonts w:eastAsiaTheme="minorEastAsia"/>
        </w:rPr>
        <w:t>ion</w:t>
      </w:r>
      <w:r w:rsidR="1DC0ADE9" w:rsidRPr="1C471D14">
        <w:rPr>
          <w:rFonts w:eastAsiaTheme="minorEastAsia"/>
        </w:rPr>
        <w:t xml:space="preserve"> in </w:t>
      </w:r>
      <w:r w:rsidR="2476E499" w:rsidRPr="1C471D14">
        <w:rPr>
          <w:rFonts w:eastAsiaTheme="minorEastAsia"/>
        </w:rPr>
        <w:t xml:space="preserve">community outings </w:t>
      </w:r>
      <w:r w:rsidR="4BE4C028" w:rsidRPr="1C471D14">
        <w:rPr>
          <w:rFonts w:eastAsiaTheme="minorEastAsia"/>
        </w:rPr>
        <w:t>however</w:t>
      </w:r>
      <w:r w:rsidR="2476E499" w:rsidRPr="1C471D14">
        <w:rPr>
          <w:rFonts w:eastAsiaTheme="minorEastAsia"/>
        </w:rPr>
        <w:t xml:space="preserve"> these activities increase the risk of</w:t>
      </w:r>
      <w:r w:rsidR="7EF31566" w:rsidRPr="1C471D14">
        <w:rPr>
          <w:rFonts w:eastAsiaTheme="minorEastAsia"/>
        </w:rPr>
        <w:t xml:space="preserve"> </w:t>
      </w:r>
      <w:r w:rsidR="2476E499" w:rsidRPr="1C471D14">
        <w:rPr>
          <w:rFonts w:eastAsiaTheme="minorEastAsia"/>
        </w:rPr>
        <w:t>residents contracting COVID-19 from the community at-large and introduci</w:t>
      </w:r>
      <w:r w:rsidR="3F1B41C6" w:rsidRPr="1C471D14">
        <w:rPr>
          <w:rFonts w:eastAsiaTheme="minorEastAsia"/>
        </w:rPr>
        <w:t>ng it into the facility</w:t>
      </w:r>
      <w:proofErr w:type="gramStart"/>
      <w:r w:rsidR="3F1B41C6" w:rsidRPr="1C471D14">
        <w:rPr>
          <w:rFonts w:eastAsiaTheme="minorEastAsia"/>
        </w:rPr>
        <w:t xml:space="preserve">. </w:t>
      </w:r>
      <w:r w:rsidR="64C2F5A6" w:rsidRPr="1C471D14">
        <w:rPr>
          <w:rFonts w:eastAsiaTheme="minorEastAsia"/>
        </w:rPr>
        <w:t xml:space="preserve"> </w:t>
      </w:r>
      <w:proofErr w:type="gramEnd"/>
      <w:r w:rsidR="31DE8C99" w:rsidRPr="1C471D14">
        <w:rPr>
          <w:rFonts w:eastAsiaTheme="minorEastAsia"/>
        </w:rPr>
        <w:t xml:space="preserve"> </w:t>
      </w:r>
    </w:p>
    <w:p w14:paraId="469D0FFC" w14:textId="0285E7FF" w:rsidR="750C023D" w:rsidRDefault="31DE8C99" w:rsidP="1C471D14">
      <w:pPr>
        <w:rPr>
          <w:rFonts w:ascii="Calibri" w:eastAsia="Calibri" w:hAnsi="Calibri" w:cs="Calibri"/>
          <w:color w:val="000000" w:themeColor="text1"/>
        </w:rPr>
      </w:pPr>
      <w:r w:rsidRPr="1C471D14">
        <w:rPr>
          <w:rFonts w:ascii="Calibri" w:eastAsia="Calibri" w:hAnsi="Calibri" w:cs="Calibri"/>
          <w:color w:val="000000" w:themeColor="text1"/>
        </w:rPr>
        <w:t>Because of the risk of COVID-19 transmission and concerns for the health and safety of residents, it is recommended that unvaccinated residents and residents who have not received the booster vaccine carefully consider any planned leaves of absence.</w:t>
      </w:r>
    </w:p>
    <w:p w14:paraId="06B1D913" w14:textId="4FE5E65E" w:rsidR="64C2F5A6" w:rsidRDefault="23835754" w:rsidP="79494CC1">
      <w:pPr>
        <w:spacing w:after="0"/>
        <w:rPr>
          <w:rFonts w:eastAsiaTheme="minorEastAsia"/>
          <w:b/>
          <w:bCs/>
        </w:rPr>
      </w:pPr>
      <w:r w:rsidRPr="79494CC1">
        <w:rPr>
          <w:rFonts w:eastAsiaTheme="minorEastAsia"/>
          <w:b/>
          <w:bCs/>
        </w:rPr>
        <w:t>Risks</w:t>
      </w:r>
      <w:r w:rsidR="64C2F5A6" w:rsidRPr="79494CC1">
        <w:rPr>
          <w:rFonts w:eastAsiaTheme="minorEastAsia"/>
          <w:b/>
          <w:bCs/>
        </w:rPr>
        <w:t>:</w:t>
      </w:r>
    </w:p>
    <w:p w14:paraId="02188541" w14:textId="39D87608" w:rsidR="64C2F5A6" w:rsidRDefault="64C2F5A6" w:rsidP="1280E78F">
      <w:pPr>
        <w:pStyle w:val="ListParagraph"/>
        <w:numPr>
          <w:ilvl w:val="0"/>
          <w:numId w:val="5"/>
        </w:numPr>
        <w:spacing w:after="0"/>
        <w:rPr>
          <w:rFonts w:eastAsiaTheme="minorEastAsia"/>
        </w:rPr>
      </w:pPr>
      <w:r w:rsidRPr="1C471D14">
        <w:rPr>
          <w:rFonts w:eastAsiaTheme="minorEastAsia"/>
        </w:rPr>
        <w:t>People with no symptoms can still spread the infection</w:t>
      </w:r>
      <w:r w:rsidR="041ADA9C" w:rsidRPr="1C471D14">
        <w:rPr>
          <w:rFonts w:eastAsiaTheme="minorEastAsia"/>
        </w:rPr>
        <w:t>, including vaccinated people.</w:t>
      </w:r>
    </w:p>
    <w:p w14:paraId="273AB5FD" w14:textId="43B2FA99" w:rsidR="64C2F5A6" w:rsidRDefault="64C2F5A6" w:rsidP="35B96577">
      <w:pPr>
        <w:pStyle w:val="ListParagraph"/>
        <w:numPr>
          <w:ilvl w:val="0"/>
          <w:numId w:val="5"/>
        </w:numPr>
        <w:spacing w:after="0"/>
        <w:rPr>
          <w:rFonts w:eastAsiaTheme="minorEastAsia"/>
        </w:rPr>
      </w:pPr>
      <w:r w:rsidRPr="1C471D14">
        <w:rPr>
          <w:rFonts w:eastAsiaTheme="minorEastAsia"/>
        </w:rPr>
        <w:t xml:space="preserve">Several outbreaks have happened by </w:t>
      </w:r>
      <w:r w:rsidR="30FF7F0E" w:rsidRPr="1C471D14">
        <w:rPr>
          <w:rFonts w:eastAsiaTheme="minorEastAsia"/>
        </w:rPr>
        <w:t xml:space="preserve">unvaccinated </w:t>
      </w:r>
      <w:r w:rsidR="22E51B3B" w:rsidRPr="1C471D14">
        <w:rPr>
          <w:rFonts w:eastAsiaTheme="minorEastAsia"/>
        </w:rPr>
        <w:t xml:space="preserve">and vaccinated </w:t>
      </w:r>
      <w:r w:rsidRPr="1C471D14">
        <w:rPr>
          <w:rFonts w:eastAsiaTheme="minorEastAsia"/>
        </w:rPr>
        <w:t>people attending</w:t>
      </w:r>
      <w:r w:rsidR="3D5B0745" w:rsidRPr="1C471D14">
        <w:rPr>
          <w:rFonts w:eastAsiaTheme="minorEastAsia"/>
        </w:rPr>
        <w:t xml:space="preserve"> outing</w:t>
      </w:r>
      <w:r w:rsidR="726B85CE" w:rsidRPr="1C471D14">
        <w:rPr>
          <w:rFonts w:eastAsiaTheme="minorEastAsia"/>
        </w:rPr>
        <w:t>s</w:t>
      </w:r>
      <w:r w:rsidR="3D5B0745" w:rsidRPr="1C471D14">
        <w:rPr>
          <w:rFonts w:eastAsiaTheme="minorEastAsia"/>
        </w:rPr>
        <w:t xml:space="preserve"> or</w:t>
      </w:r>
      <w:r w:rsidRPr="1C471D14">
        <w:rPr>
          <w:rFonts w:eastAsiaTheme="minorEastAsia"/>
        </w:rPr>
        <w:t xml:space="preserve"> </w:t>
      </w:r>
      <w:r w:rsidR="73F2DE2D" w:rsidRPr="1C471D14">
        <w:rPr>
          <w:rFonts w:eastAsiaTheme="minorEastAsia"/>
        </w:rPr>
        <w:t>family</w:t>
      </w:r>
      <w:r w:rsidRPr="1C471D14">
        <w:rPr>
          <w:rFonts w:eastAsiaTheme="minorEastAsia"/>
        </w:rPr>
        <w:t xml:space="preserve"> gatherings.</w:t>
      </w:r>
    </w:p>
    <w:p w14:paraId="06634C3C" w14:textId="2743DFBE" w:rsidR="3E575E8B" w:rsidRDefault="3E575E8B" w:rsidP="1C471D14">
      <w:pPr>
        <w:pStyle w:val="ListParagraph"/>
        <w:numPr>
          <w:ilvl w:val="0"/>
          <w:numId w:val="5"/>
        </w:numPr>
        <w:spacing w:after="0"/>
        <w:rPr>
          <w:rFonts w:asciiTheme="minorEastAsia" w:eastAsiaTheme="minorEastAsia" w:hAnsiTheme="minorEastAsia" w:cstheme="minorEastAsia"/>
        </w:rPr>
      </w:pPr>
      <w:r w:rsidRPr="1C471D14">
        <w:rPr>
          <w:rFonts w:eastAsiaTheme="minorEastAsia"/>
        </w:rPr>
        <w:t>Compromised residents, regardless of vaccination status, can become very ill</w:t>
      </w:r>
      <w:r w:rsidR="04E8048C" w:rsidRPr="1C471D14">
        <w:rPr>
          <w:rFonts w:eastAsiaTheme="minorEastAsia"/>
        </w:rPr>
        <w:t xml:space="preserve"> and die</w:t>
      </w:r>
      <w:r w:rsidRPr="1C471D14">
        <w:rPr>
          <w:rFonts w:eastAsiaTheme="minorEastAsia"/>
        </w:rPr>
        <w:t xml:space="preserve"> if exposed to someone with COVID-19.</w:t>
      </w:r>
    </w:p>
    <w:p w14:paraId="708BA5A5" w14:textId="11169482" w:rsidR="0016403E" w:rsidRDefault="0016403E" w:rsidP="1C471D14">
      <w:pPr>
        <w:pStyle w:val="ListParagraph"/>
        <w:spacing w:after="0"/>
        <w:rPr>
          <w:rFonts w:eastAsiaTheme="minorEastAsia"/>
        </w:rPr>
      </w:pPr>
    </w:p>
    <w:p w14:paraId="387ED8E1" w14:textId="4243E62E" w:rsidR="76DE9521" w:rsidRDefault="76DE9521" w:rsidP="35B96577">
      <w:pPr>
        <w:spacing w:after="0"/>
        <w:rPr>
          <w:rFonts w:eastAsiaTheme="minorEastAsia"/>
          <w:b/>
          <w:bCs/>
        </w:rPr>
      </w:pPr>
      <w:r w:rsidRPr="35B96577">
        <w:rPr>
          <w:rFonts w:eastAsiaTheme="minorEastAsia"/>
          <w:b/>
          <w:bCs/>
        </w:rPr>
        <w:t xml:space="preserve">Procedure for </w:t>
      </w:r>
      <w:r w:rsidR="2E478D29" w:rsidRPr="35B96577">
        <w:rPr>
          <w:rFonts w:eastAsiaTheme="minorEastAsia"/>
          <w:b/>
          <w:bCs/>
        </w:rPr>
        <w:t xml:space="preserve">social </w:t>
      </w:r>
      <w:r w:rsidRPr="35B96577">
        <w:rPr>
          <w:rFonts w:eastAsiaTheme="minorEastAsia"/>
          <w:b/>
          <w:bCs/>
        </w:rPr>
        <w:t>l</w:t>
      </w:r>
      <w:r w:rsidR="2E478D29" w:rsidRPr="35B96577">
        <w:rPr>
          <w:rFonts w:eastAsiaTheme="minorEastAsia"/>
          <w:b/>
          <w:bCs/>
        </w:rPr>
        <w:t>eaves</w:t>
      </w:r>
      <w:r w:rsidRPr="35B96577">
        <w:rPr>
          <w:rFonts w:eastAsiaTheme="minorEastAsia"/>
          <w:b/>
          <w:bCs/>
        </w:rPr>
        <w:t xml:space="preserve"> </w:t>
      </w:r>
      <w:r w:rsidR="6CAC60DF" w:rsidRPr="35B96577">
        <w:rPr>
          <w:rFonts w:eastAsiaTheme="minorEastAsia"/>
          <w:b/>
          <w:bCs/>
        </w:rPr>
        <w:t>outings:</w:t>
      </w:r>
    </w:p>
    <w:p w14:paraId="03E7978D" w14:textId="3F75DC0F" w:rsidR="6D8BE732" w:rsidRDefault="6D8BE732" w:rsidP="79494CC1">
      <w:pPr>
        <w:pStyle w:val="ListParagraph"/>
        <w:numPr>
          <w:ilvl w:val="0"/>
          <w:numId w:val="3"/>
        </w:numPr>
        <w:spacing w:after="0"/>
        <w:rPr>
          <w:rFonts w:eastAsiaTheme="minorEastAsia"/>
        </w:rPr>
      </w:pPr>
      <w:r w:rsidRPr="79494CC1">
        <w:rPr>
          <w:rFonts w:eastAsiaTheme="minorEastAsia"/>
        </w:rPr>
        <w:t>Residents who are positive or symptomatic are restricted from non-emergent travel.</w:t>
      </w:r>
    </w:p>
    <w:p w14:paraId="2FEF1984" w14:textId="1BE7CA93" w:rsidR="6D8BE732" w:rsidRDefault="6D8BE732" w:rsidP="35B96577">
      <w:pPr>
        <w:pStyle w:val="ListParagraph"/>
        <w:numPr>
          <w:ilvl w:val="0"/>
          <w:numId w:val="3"/>
        </w:numPr>
        <w:rPr>
          <w:rFonts w:eastAsiaTheme="minorEastAsia"/>
        </w:rPr>
      </w:pPr>
      <w:r w:rsidRPr="2CEB7B1C">
        <w:rPr>
          <w:rFonts w:eastAsiaTheme="minorEastAsia"/>
        </w:rPr>
        <w:t>During outings,</w:t>
      </w:r>
      <w:r w:rsidR="399C56A1" w:rsidRPr="2CEB7B1C">
        <w:rPr>
          <w:rFonts w:eastAsiaTheme="minorEastAsia"/>
        </w:rPr>
        <w:t xml:space="preserve"> </w:t>
      </w:r>
      <w:r w:rsidRPr="2CEB7B1C">
        <w:rPr>
          <w:rFonts w:eastAsiaTheme="minorEastAsia"/>
        </w:rPr>
        <w:t>resident and res</w:t>
      </w:r>
      <w:r w:rsidR="7C3380A9" w:rsidRPr="2CEB7B1C">
        <w:rPr>
          <w:rFonts w:eastAsiaTheme="minorEastAsia"/>
        </w:rPr>
        <w:t>ident representative</w:t>
      </w:r>
      <w:r w:rsidRPr="2CEB7B1C">
        <w:rPr>
          <w:rFonts w:eastAsiaTheme="minorEastAsia"/>
        </w:rPr>
        <w:t xml:space="preserve"> will agree to</w:t>
      </w:r>
      <w:r w:rsidR="312FA603" w:rsidRPr="2CEB7B1C">
        <w:rPr>
          <w:rFonts w:eastAsiaTheme="minorEastAsia"/>
        </w:rPr>
        <w:t xml:space="preserve"> </w:t>
      </w:r>
      <w:r w:rsidR="73988204" w:rsidRPr="2CEB7B1C">
        <w:rPr>
          <w:rFonts w:eastAsiaTheme="minorEastAsia"/>
        </w:rPr>
        <w:t xml:space="preserve">the </w:t>
      </w:r>
      <w:r w:rsidR="312FA603" w:rsidRPr="2CEB7B1C">
        <w:rPr>
          <w:rFonts w:eastAsiaTheme="minorEastAsia"/>
        </w:rPr>
        <w:t>following to reduce risk</w:t>
      </w:r>
      <w:r w:rsidRPr="2CEB7B1C">
        <w:rPr>
          <w:rFonts w:eastAsiaTheme="minorEastAsia"/>
        </w:rPr>
        <w:t>:</w:t>
      </w:r>
    </w:p>
    <w:p w14:paraId="763DB64F" w14:textId="0B6B2033" w:rsidR="6D8BE732" w:rsidRDefault="6D8BE732" w:rsidP="79494CC1">
      <w:pPr>
        <w:pStyle w:val="ListParagraph"/>
        <w:numPr>
          <w:ilvl w:val="1"/>
          <w:numId w:val="3"/>
        </w:numPr>
        <w:rPr>
          <w:rFonts w:eastAsiaTheme="minorEastAsia"/>
        </w:rPr>
      </w:pPr>
      <w:r w:rsidRPr="79494CC1">
        <w:rPr>
          <w:rFonts w:eastAsiaTheme="minorEastAsia"/>
        </w:rPr>
        <w:t>Read and understand the COVID-19 Symptoms Education.</w:t>
      </w:r>
    </w:p>
    <w:p w14:paraId="714A9D33" w14:textId="53D57DCB" w:rsidR="6D8BE732" w:rsidRDefault="6D8BE732" w:rsidP="35B96577">
      <w:pPr>
        <w:pStyle w:val="ListParagraph"/>
        <w:numPr>
          <w:ilvl w:val="1"/>
          <w:numId w:val="3"/>
        </w:numPr>
        <w:rPr>
          <w:rFonts w:eastAsiaTheme="minorEastAsia"/>
        </w:rPr>
      </w:pPr>
      <w:r w:rsidRPr="1F6B4611">
        <w:rPr>
          <w:rFonts w:eastAsiaTheme="minorEastAsia"/>
        </w:rPr>
        <w:t xml:space="preserve">Wear face coverings </w:t>
      </w:r>
    </w:p>
    <w:p w14:paraId="349A8946" w14:textId="3C35AD17" w:rsidR="11C48B2B" w:rsidRDefault="11C48B2B" w:rsidP="1F6B4611">
      <w:pPr>
        <w:pStyle w:val="ListParagraph"/>
        <w:numPr>
          <w:ilvl w:val="1"/>
          <w:numId w:val="3"/>
        </w:numPr>
      </w:pPr>
      <w:r w:rsidRPr="1F6B4611">
        <w:rPr>
          <w:rFonts w:eastAsiaTheme="minorEastAsia"/>
        </w:rPr>
        <w:t>Wash hands frequently</w:t>
      </w:r>
    </w:p>
    <w:p w14:paraId="57474F95" w14:textId="7B047E06" w:rsidR="6D8BE732" w:rsidRDefault="6D8BE732" w:rsidP="1F6B4611">
      <w:pPr>
        <w:pStyle w:val="ListParagraph"/>
        <w:numPr>
          <w:ilvl w:val="1"/>
          <w:numId w:val="3"/>
        </w:numPr>
        <w:rPr>
          <w:rFonts w:eastAsiaTheme="minorEastAsia"/>
        </w:rPr>
      </w:pPr>
      <w:r w:rsidRPr="1C471D14">
        <w:rPr>
          <w:rFonts w:eastAsiaTheme="minorEastAsia"/>
        </w:rPr>
        <w:t>Practice social distancing.</w:t>
      </w:r>
    </w:p>
    <w:p w14:paraId="7C7DA5E5" w14:textId="06E7B84D" w:rsidR="3494C236" w:rsidRDefault="3494C236" w:rsidP="1C471D14">
      <w:pPr>
        <w:pStyle w:val="ListParagraph"/>
        <w:numPr>
          <w:ilvl w:val="1"/>
          <w:numId w:val="3"/>
        </w:numPr>
      </w:pPr>
      <w:r w:rsidRPr="1C471D14">
        <w:rPr>
          <w:rFonts w:eastAsiaTheme="minorEastAsia"/>
        </w:rPr>
        <w:t>Encourage others who resident will be interacting with to also wear masks, social distance, and wash hands frequently.</w:t>
      </w:r>
    </w:p>
    <w:p w14:paraId="37F5DD37" w14:textId="111BC380" w:rsidR="6D8BE732" w:rsidRDefault="6D8BE732" w:rsidP="1F6B4611">
      <w:pPr>
        <w:pStyle w:val="ListParagraph"/>
        <w:numPr>
          <w:ilvl w:val="1"/>
          <w:numId w:val="3"/>
        </w:numPr>
        <w:rPr>
          <w:rFonts w:eastAsiaTheme="minorEastAsia"/>
        </w:rPr>
      </w:pPr>
      <w:r w:rsidRPr="1C471D14">
        <w:rPr>
          <w:rFonts w:eastAsiaTheme="minorEastAsia"/>
        </w:rPr>
        <w:t>Limit interaction to the fewest number of people possible while resident is on leave.</w:t>
      </w:r>
    </w:p>
    <w:p w14:paraId="2F46B210" w14:textId="35C27587" w:rsidR="6D8BE732" w:rsidRDefault="6D8BE732" w:rsidP="1F6B4611">
      <w:pPr>
        <w:pStyle w:val="ListParagraph"/>
        <w:numPr>
          <w:ilvl w:val="1"/>
          <w:numId w:val="3"/>
        </w:numPr>
        <w:rPr>
          <w:rFonts w:eastAsiaTheme="minorEastAsia"/>
        </w:rPr>
      </w:pPr>
      <w:r w:rsidRPr="1C471D14">
        <w:rPr>
          <w:rFonts w:eastAsiaTheme="minorEastAsia"/>
        </w:rPr>
        <w:t>Love</w:t>
      </w:r>
      <w:r w:rsidR="7367687A" w:rsidRPr="1C471D14">
        <w:rPr>
          <w:rFonts w:eastAsiaTheme="minorEastAsia"/>
        </w:rPr>
        <w:t>d</w:t>
      </w:r>
      <w:r w:rsidRPr="1C471D14">
        <w:rPr>
          <w:rFonts w:eastAsiaTheme="minorEastAsia"/>
        </w:rPr>
        <w:t xml:space="preserve"> ones will limit their interactions to the fewest number of people possible for the two weeks before the resident’s planned leave/visit.</w:t>
      </w:r>
    </w:p>
    <w:p w14:paraId="65F580A8" w14:textId="4F868C31" w:rsidR="140E9283" w:rsidRDefault="140E9283" w:rsidP="1E9DCF1C">
      <w:pPr>
        <w:pStyle w:val="ListParagraph"/>
        <w:numPr>
          <w:ilvl w:val="1"/>
          <w:numId w:val="3"/>
        </w:numPr>
      </w:pPr>
      <w:r w:rsidRPr="1C471D14">
        <w:rPr>
          <w:rFonts w:eastAsiaTheme="minorEastAsia"/>
        </w:rPr>
        <w:t>Assess possible exposure risks while on leave and follow instructions on how to mitigate them.</w:t>
      </w:r>
    </w:p>
    <w:p w14:paraId="6B5EA33C" w14:textId="328233A0" w:rsidR="58A6647B" w:rsidRDefault="58A6647B" w:rsidP="1C471D14">
      <w:pPr>
        <w:pStyle w:val="ListParagraph"/>
        <w:numPr>
          <w:ilvl w:val="0"/>
          <w:numId w:val="3"/>
        </w:numPr>
      </w:pPr>
      <w:r w:rsidRPr="1C471D14">
        <w:rPr>
          <w:rFonts w:ascii="Calibri" w:eastAsia="Calibri" w:hAnsi="Calibri" w:cs="Calibri"/>
          <w:color w:val="000000" w:themeColor="text1"/>
        </w:rPr>
        <w:t>Resident or Responsible Party must report if the resident was in close contact with an individual who tested positive when out on the leave.</w:t>
      </w:r>
    </w:p>
    <w:p w14:paraId="5833DBD7" w14:textId="43ADE966" w:rsidR="5ED80750" w:rsidRDefault="5ED80750" w:rsidP="1C471D14">
      <w:pPr>
        <w:pStyle w:val="ListParagraph"/>
        <w:numPr>
          <w:ilvl w:val="0"/>
          <w:numId w:val="3"/>
        </w:numPr>
      </w:pPr>
      <w:r w:rsidRPr="1C471D14">
        <w:rPr>
          <w:rFonts w:ascii="Calibri" w:eastAsia="Calibri" w:hAnsi="Calibri" w:cs="Calibri"/>
          <w:color w:val="000000" w:themeColor="text1"/>
        </w:rPr>
        <w:t>Resident will be screened for COVID-19 symptoms upon return</w:t>
      </w:r>
      <w:r w:rsidR="579C1F63" w:rsidRPr="1C471D14">
        <w:rPr>
          <w:rFonts w:ascii="Calibri" w:eastAsia="Calibri" w:hAnsi="Calibri" w:cs="Calibri"/>
          <w:color w:val="000000" w:themeColor="text1"/>
        </w:rPr>
        <w:t>.</w:t>
      </w:r>
    </w:p>
    <w:p w14:paraId="6D4FEF8E" w14:textId="0B6F89C0" w:rsidR="392CFAC4" w:rsidRDefault="392CFAC4" w:rsidP="1280E78F">
      <w:pPr>
        <w:pStyle w:val="ListParagraph"/>
        <w:numPr>
          <w:ilvl w:val="0"/>
          <w:numId w:val="3"/>
        </w:numPr>
        <w:rPr>
          <w:rFonts w:eastAsiaTheme="minorEastAsia"/>
        </w:rPr>
      </w:pPr>
      <w:r w:rsidRPr="1C471D14">
        <w:rPr>
          <w:rFonts w:eastAsiaTheme="minorEastAsia"/>
        </w:rPr>
        <w:t>Frequent testing may be required upon return regardless of vaccination status.</w:t>
      </w:r>
    </w:p>
    <w:p w14:paraId="0308F6C0" w14:textId="6B20A664" w:rsidR="25115FD1" w:rsidRDefault="25115FD1" w:rsidP="1C471D14">
      <w:pPr>
        <w:pStyle w:val="ListParagraph"/>
        <w:numPr>
          <w:ilvl w:val="0"/>
          <w:numId w:val="3"/>
        </w:numPr>
      </w:pPr>
      <w:r w:rsidRPr="1C471D14">
        <w:rPr>
          <w:rFonts w:ascii="Calibri" w:eastAsia="Calibri" w:hAnsi="Calibri" w:cs="Calibri"/>
          <w:color w:val="000000" w:themeColor="text1"/>
        </w:rPr>
        <w:t>Based on risk, unvaccinated residents may need to be tested and quarantined upon return</w:t>
      </w:r>
      <w:proofErr w:type="gramStart"/>
      <w:r w:rsidRPr="1C471D14">
        <w:rPr>
          <w:rFonts w:ascii="Calibri" w:eastAsia="Calibri" w:hAnsi="Calibri" w:cs="Calibri"/>
          <w:color w:val="000000" w:themeColor="text1"/>
        </w:rPr>
        <w:t xml:space="preserve">.  </w:t>
      </w:r>
      <w:proofErr w:type="gramEnd"/>
    </w:p>
    <w:p w14:paraId="50A7E062" w14:textId="59D96F74" w:rsidR="25115FD1" w:rsidRDefault="25115FD1" w:rsidP="1C471D14">
      <w:pPr>
        <w:pStyle w:val="ListParagraph"/>
        <w:numPr>
          <w:ilvl w:val="0"/>
          <w:numId w:val="3"/>
        </w:numPr>
      </w:pPr>
      <w:r w:rsidRPr="1C471D14">
        <w:rPr>
          <w:rFonts w:ascii="Calibri" w:eastAsia="Calibri" w:hAnsi="Calibri" w:cs="Calibri"/>
          <w:color w:val="000000" w:themeColor="text1"/>
        </w:rPr>
        <w:t>Unvaccinated residents who are on a leave for more than 24 hours will be managed as a readmission and will be required to be tested frequently and quarantine for 8-14 days.</w:t>
      </w:r>
    </w:p>
    <w:p w14:paraId="2E5D1A62" w14:textId="71259836" w:rsidR="0E03BA9A" w:rsidRDefault="0E03BA9A" w:rsidP="1F6B4611">
      <w:pPr>
        <w:pStyle w:val="ListParagraph"/>
        <w:numPr>
          <w:ilvl w:val="0"/>
          <w:numId w:val="3"/>
        </w:numPr>
      </w:pPr>
      <w:r w:rsidRPr="1C471D14">
        <w:rPr>
          <w:rFonts w:eastAsiaTheme="minorEastAsia"/>
        </w:rPr>
        <w:t xml:space="preserve">Quarantine </w:t>
      </w:r>
      <w:r w:rsidR="02AEAA7D" w:rsidRPr="1C471D14">
        <w:rPr>
          <w:rFonts w:eastAsiaTheme="minorEastAsia"/>
        </w:rPr>
        <w:t>duration will</w:t>
      </w:r>
      <w:r w:rsidRPr="1C471D14">
        <w:rPr>
          <w:rFonts w:eastAsiaTheme="minorEastAsia"/>
        </w:rPr>
        <w:t xml:space="preserve"> depend on test results and sym</w:t>
      </w:r>
      <w:r w:rsidR="1E91B7F3" w:rsidRPr="1C471D14">
        <w:rPr>
          <w:rFonts w:eastAsiaTheme="minorEastAsia"/>
        </w:rPr>
        <w:t>ptoms.</w:t>
      </w:r>
    </w:p>
    <w:p w14:paraId="4DB98BDB" w14:textId="3C4369D5" w:rsidR="7FD03B21" w:rsidRDefault="7FD03B21" w:rsidP="562BA165">
      <w:pPr>
        <w:pStyle w:val="ListParagraph"/>
        <w:numPr>
          <w:ilvl w:val="0"/>
          <w:numId w:val="3"/>
        </w:numPr>
        <w:spacing w:after="0"/>
        <w:rPr>
          <w:rFonts w:eastAsiaTheme="minorEastAsia"/>
        </w:rPr>
      </w:pPr>
      <w:r w:rsidRPr="1C471D14">
        <w:rPr>
          <w:rFonts w:eastAsiaTheme="minorEastAsia"/>
        </w:rPr>
        <w:t xml:space="preserve">Residents who are recovered from COVID within the previous </w:t>
      </w:r>
      <w:r w:rsidR="1574EBF2" w:rsidRPr="1C471D14">
        <w:rPr>
          <w:rFonts w:eastAsiaTheme="minorEastAsia"/>
        </w:rPr>
        <w:t>3</w:t>
      </w:r>
      <w:r w:rsidRPr="1C471D14">
        <w:rPr>
          <w:rFonts w:eastAsiaTheme="minorEastAsia"/>
        </w:rPr>
        <w:t xml:space="preserve"> months or are fully vaccinated (14 days or more since their final dose in the vaccine series) </w:t>
      </w:r>
      <w:r w:rsidR="15CEA0B4" w:rsidRPr="1C471D14">
        <w:rPr>
          <w:rFonts w:eastAsiaTheme="minorEastAsia"/>
        </w:rPr>
        <w:t>may</w:t>
      </w:r>
      <w:r w:rsidRPr="1C471D14">
        <w:rPr>
          <w:rFonts w:eastAsiaTheme="minorEastAsia"/>
        </w:rPr>
        <w:t xml:space="preserve"> not need to quarantine upon return</w:t>
      </w:r>
      <w:r w:rsidR="160235F3" w:rsidRPr="1C471D14">
        <w:rPr>
          <w:rFonts w:eastAsiaTheme="minorEastAsia"/>
        </w:rPr>
        <w:t xml:space="preserve"> unless exposed.</w:t>
      </w:r>
    </w:p>
    <w:p w14:paraId="65BFBF86" w14:textId="7B201A25" w:rsidR="562BA165" w:rsidRDefault="562BA165" w:rsidP="562BA165">
      <w:pPr>
        <w:spacing w:after="0"/>
        <w:rPr>
          <w:rFonts w:eastAsiaTheme="minorEastAsia"/>
        </w:rPr>
      </w:pPr>
    </w:p>
    <w:p w14:paraId="1BC21CB1" w14:textId="567B0C64" w:rsidR="562BA165" w:rsidRDefault="562BA165" w:rsidP="562BA165">
      <w:pPr>
        <w:spacing w:after="0"/>
        <w:rPr>
          <w:rFonts w:eastAsiaTheme="minorEastAsia"/>
        </w:rPr>
      </w:pPr>
    </w:p>
    <w:p w14:paraId="186A20FE" w14:textId="728C2AC2" w:rsidR="2140BADB" w:rsidRDefault="2140BADB" w:rsidP="562BA165">
      <w:pPr>
        <w:spacing w:after="0"/>
        <w:rPr>
          <w:rFonts w:eastAsiaTheme="minorEastAsia"/>
        </w:rPr>
      </w:pPr>
      <w:r w:rsidRPr="562BA165">
        <w:rPr>
          <w:rFonts w:eastAsiaTheme="minorEastAsia"/>
        </w:rPr>
        <w:t>____________________________________________</w:t>
      </w:r>
      <w:r>
        <w:tab/>
      </w:r>
      <w:r>
        <w:tab/>
      </w:r>
      <w:r>
        <w:tab/>
      </w:r>
      <w:r w:rsidRPr="562BA165">
        <w:rPr>
          <w:rFonts w:eastAsiaTheme="minorEastAsia"/>
        </w:rPr>
        <w:t>_____________________________________</w:t>
      </w:r>
    </w:p>
    <w:p w14:paraId="3286EB77" w14:textId="4052FB62" w:rsidR="4689BA21" w:rsidRDefault="4689BA21" w:rsidP="562BA165">
      <w:pPr>
        <w:spacing w:after="0"/>
        <w:rPr>
          <w:rFonts w:eastAsiaTheme="minorEastAsia"/>
        </w:rPr>
      </w:pPr>
      <w:r w:rsidRPr="1C471D14">
        <w:rPr>
          <w:rFonts w:eastAsiaTheme="minorEastAsia"/>
        </w:rPr>
        <w:t>Resident/Responsible Person</w:t>
      </w:r>
      <w:r>
        <w:tab/>
      </w:r>
      <w:r>
        <w:tab/>
      </w:r>
      <w:r>
        <w:tab/>
      </w:r>
      <w:r>
        <w:tab/>
      </w:r>
      <w:r>
        <w:tab/>
      </w:r>
      <w:r>
        <w:tab/>
      </w:r>
      <w:r w:rsidR="13EA2779" w:rsidRPr="1C471D14">
        <w:rPr>
          <w:rFonts w:eastAsiaTheme="minorEastAsia"/>
        </w:rPr>
        <w:t>Date</w:t>
      </w:r>
    </w:p>
    <w:p w14:paraId="367010A4" w14:textId="3927EA93" w:rsidR="562BA165" w:rsidRDefault="562BA165" w:rsidP="562BA165">
      <w:pPr>
        <w:spacing w:after="0"/>
        <w:rPr>
          <w:rFonts w:eastAsiaTheme="minorEastAsia"/>
        </w:rPr>
      </w:pPr>
    </w:p>
    <w:p w14:paraId="688AC8EC" w14:textId="196C0EA8" w:rsidR="562BA165" w:rsidRDefault="13EA2779" w:rsidP="562BA165">
      <w:pPr>
        <w:spacing w:after="0"/>
        <w:rPr>
          <w:rFonts w:eastAsiaTheme="minorEastAsia"/>
        </w:rPr>
      </w:pPr>
      <w:r w:rsidRPr="1C471D14">
        <w:rPr>
          <w:rFonts w:eastAsiaTheme="minorEastAsia"/>
        </w:rPr>
        <w:t>____________________________________________                                  _____________________________________</w:t>
      </w:r>
    </w:p>
    <w:p w14:paraId="1440F95C" w14:textId="78067EBC" w:rsidR="13EA2779" w:rsidRDefault="13EA2779" w:rsidP="1C471D14">
      <w:pPr>
        <w:spacing w:after="0"/>
        <w:rPr>
          <w:rFonts w:eastAsiaTheme="minorEastAsia"/>
        </w:rPr>
      </w:pPr>
      <w:r w:rsidRPr="1C471D14">
        <w:rPr>
          <w:rFonts w:eastAsiaTheme="minorEastAsia"/>
        </w:rPr>
        <w:t>Facility Representative                                                                                           Date</w:t>
      </w:r>
    </w:p>
    <w:p w14:paraId="55841E79" w14:textId="54AD7A60" w:rsidR="4689BA21" w:rsidRDefault="4689BA21" w:rsidP="562BA165">
      <w:pPr>
        <w:spacing w:after="0"/>
        <w:rPr>
          <w:rFonts w:eastAsiaTheme="minorEastAsia"/>
          <w:sz w:val="18"/>
          <w:szCs w:val="18"/>
        </w:rPr>
      </w:pPr>
      <w:r w:rsidRPr="1C471D14">
        <w:rPr>
          <w:rFonts w:eastAsiaTheme="minorEastAsia"/>
          <w:sz w:val="18"/>
          <w:szCs w:val="18"/>
        </w:rPr>
        <w:t xml:space="preserve">Original to be </w:t>
      </w:r>
      <w:r w:rsidR="1D135850" w:rsidRPr="1C471D14">
        <w:rPr>
          <w:rFonts w:eastAsiaTheme="minorEastAsia"/>
          <w:sz w:val="18"/>
          <w:szCs w:val="18"/>
        </w:rPr>
        <w:t>retained in resident record</w:t>
      </w:r>
    </w:p>
    <w:p w14:paraId="7301AFA4" w14:textId="6247859E" w:rsidR="1D135850" w:rsidRDefault="1D135850" w:rsidP="562BA165">
      <w:pPr>
        <w:spacing w:after="0"/>
        <w:rPr>
          <w:rFonts w:eastAsiaTheme="minorEastAsia"/>
          <w:sz w:val="18"/>
          <w:szCs w:val="18"/>
        </w:rPr>
      </w:pPr>
      <w:r w:rsidRPr="1C471D14">
        <w:rPr>
          <w:rFonts w:eastAsiaTheme="minorEastAsia"/>
          <w:sz w:val="18"/>
          <w:szCs w:val="18"/>
        </w:rPr>
        <w:t>Resident/Responsible Person may have a copy</w:t>
      </w:r>
      <w:r w:rsidR="409DB710" w:rsidRPr="1C471D14">
        <w:rPr>
          <w:rFonts w:eastAsiaTheme="minorEastAsia"/>
          <w:sz w:val="18"/>
          <w:szCs w:val="18"/>
        </w:rPr>
        <w:t xml:space="preserve">                                                                                                                                            rev 11/2021</w:t>
      </w:r>
    </w:p>
    <w:p w14:paraId="16ECCD63" w14:textId="5C57DEDD" w:rsidR="1AC8A816" w:rsidRDefault="1AC8A816" w:rsidP="1AC8A816">
      <w:pPr>
        <w:spacing w:after="0"/>
        <w:ind w:left="360"/>
      </w:pPr>
    </w:p>
    <w:p w14:paraId="4505B613" w14:textId="3F0447ED" w:rsidR="5411A73C" w:rsidRDefault="5411A73C" w:rsidP="2FB882A4">
      <w:pPr>
        <w:spacing w:after="0"/>
      </w:pPr>
    </w:p>
    <w:sectPr w:rsidR="5411A7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590A"/>
    <w:multiLevelType w:val="hybridMultilevel"/>
    <w:tmpl w:val="1D9E780C"/>
    <w:lvl w:ilvl="0" w:tplc="F55C93F6">
      <w:start w:val="1"/>
      <w:numFmt w:val="decimal"/>
      <w:lvlText w:val="%1."/>
      <w:lvlJc w:val="left"/>
      <w:pPr>
        <w:ind w:left="720" w:hanging="360"/>
      </w:pPr>
    </w:lvl>
    <w:lvl w:ilvl="1" w:tplc="BAF4BCCA">
      <w:start w:val="1"/>
      <w:numFmt w:val="lowerLetter"/>
      <w:lvlText w:val="%2."/>
      <w:lvlJc w:val="left"/>
      <w:pPr>
        <w:ind w:left="1440" w:hanging="360"/>
      </w:pPr>
    </w:lvl>
    <w:lvl w:ilvl="2" w:tplc="13F61ACC">
      <w:start w:val="1"/>
      <w:numFmt w:val="lowerRoman"/>
      <w:lvlText w:val="%3."/>
      <w:lvlJc w:val="right"/>
      <w:pPr>
        <w:ind w:left="2160" w:hanging="180"/>
      </w:pPr>
    </w:lvl>
    <w:lvl w:ilvl="3" w:tplc="7CC06D4C">
      <w:start w:val="1"/>
      <w:numFmt w:val="decimal"/>
      <w:lvlText w:val="%4."/>
      <w:lvlJc w:val="left"/>
      <w:pPr>
        <w:ind w:left="2880" w:hanging="360"/>
      </w:pPr>
    </w:lvl>
    <w:lvl w:ilvl="4" w:tplc="5B44B15C">
      <w:start w:val="1"/>
      <w:numFmt w:val="lowerLetter"/>
      <w:lvlText w:val="%5."/>
      <w:lvlJc w:val="left"/>
      <w:pPr>
        <w:ind w:left="3600" w:hanging="360"/>
      </w:pPr>
    </w:lvl>
    <w:lvl w:ilvl="5" w:tplc="90242138">
      <w:start w:val="1"/>
      <w:numFmt w:val="lowerRoman"/>
      <w:lvlText w:val="%6."/>
      <w:lvlJc w:val="right"/>
      <w:pPr>
        <w:ind w:left="4320" w:hanging="180"/>
      </w:pPr>
    </w:lvl>
    <w:lvl w:ilvl="6" w:tplc="DD14C826">
      <w:start w:val="1"/>
      <w:numFmt w:val="decimal"/>
      <w:lvlText w:val="%7."/>
      <w:lvlJc w:val="left"/>
      <w:pPr>
        <w:ind w:left="5040" w:hanging="360"/>
      </w:pPr>
    </w:lvl>
    <w:lvl w:ilvl="7" w:tplc="D578E8DC">
      <w:start w:val="1"/>
      <w:numFmt w:val="lowerLetter"/>
      <w:lvlText w:val="%8."/>
      <w:lvlJc w:val="left"/>
      <w:pPr>
        <w:ind w:left="5760" w:hanging="360"/>
      </w:pPr>
    </w:lvl>
    <w:lvl w:ilvl="8" w:tplc="BC00DB30">
      <w:start w:val="1"/>
      <w:numFmt w:val="lowerRoman"/>
      <w:lvlText w:val="%9."/>
      <w:lvlJc w:val="right"/>
      <w:pPr>
        <w:ind w:left="6480" w:hanging="180"/>
      </w:pPr>
    </w:lvl>
  </w:abstractNum>
  <w:abstractNum w:abstractNumId="1" w15:restartNumberingAfterBreak="0">
    <w:nsid w:val="263163A5"/>
    <w:multiLevelType w:val="hybridMultilevel"/>
    <w:tmpl w:val="F2F42D7E"/>
    <w:lvl w:ilvl="0" w:tplc="92C8A4B4">
      <w:start w:val="1"/>
      <w:numFmt w:val="decimal"/>
      <w:lvlText w:val="%1."/>
      <w:lvlJc w:val="left"/>
      <w:pPr>
        <w:ind w:left="720" w:hanging="360"/>
      </w:pPr>
    </w:lvl>
    <w:lvl w:ilvl="1" w:tplc="1904303E">
      <w:start w:val="1"/>
      <w:numFmt w:val="lowerLetter"/>
      <w:lvlText w:val="%2."/>
      <w:lvlJc w:val="left"/>
      <w:pPr>
        <w:ind w:left="1440" w:hanging="360"/>
      </w:pPr>
    </w:lvl>
    <w:lvl w:ilvl="2" w:tplc="38B26E76">
      <w:start w:val="1"/>
      <w:numFmt w:val="lowerRoman"/>
      <w:lvlText w:val="%3."/>
      <w:lvlJc w:val="right"/>
      <w:pPr>
        <w:ind w:left="2160" w:hanging="180"/>
      </w:pPr>
    </w:lvl>
    <w:lvl w:ilvl="3" w:tplc="45D6B2D0">
      <w:start w:val="1"/>
      <w:numFmt w:val="decimal"/>
      <w:lvlText w:val="%4."/>
      <w:lvlJc w:val="left"/>
      <w:pPr>
        <w:ind w:left="2880" w:hanging="360"/>
      </w:pPr>
    </w:lvl>
    <w:lvl w:ilvl="4" w:tplc="414A0E00">
      <w:start w:val="1"/>
      <w:numFmt w:val="lowerLetter"/>
      <w:lvlText w:val="%5."/>
      <w:lvlJc w:val="left"/>
      <w:pPr>
        <w:ind w:left="3600" w:hanging="360"/>
      </w:pPr>
    </w:lvl>
    <w:lvl w:ilvl="5" w:tplc="64B6FDEC">
      <w:start w:val="1"/>
      <w:numFmt w:val="lowerRoman"/>
      <w:lvlText w:val="%6."/>
      <w:lvlJc w:val="right"/>
      <w:pPr>
        <w:ind w:left="4320" w:hanging="180"/>
      </w:pPr>
    </w:lvl>
    <w:lvl w:ilvl="6" w:tplc="D8D886F6">
      <w:start w:val="1"/>
      <w:numFmt w:val="decimal"/>
      <w:lvlText w:val="%7."/>
      <w:lvlJc w:val="left"/>
      <w:pPr>
        <w:ind w:left="5040" w:hanging="360"/>
      </w:pPr>
    </w:lvl>
    <w:lvl w:ilvl="7" w:tplc="130609E0">
      <w:start w:val="1"/>
      <w:numFmt w:val="lowerLetter"/>
      <w:lvlText w:val="%8."/>
      <w:lvlJc w:val="left"/>
      <w:pPr>
        <w:ind w:left="5760" w:hanging="360"/>
      </w:pPr>
    </w:lvl>
    <w:lvl w:ilvl="8" w:tplc="104469A0">
      <w:start w:val="1"/>
      <w:numFmt w:val="lowerRoman"/>
      <w:lvlText w:val="%9."/>
      <w:lvlJc w:val="right"/>
      <w:pPr>
        <w:ind w:left="6480" w:hanging="180"/>
      </w:pPr>
    </w:lvl>
  </w:abstractNum>
  <w:abstractNum w:abstractNumId="2" w15:restartNumberingAfterBreak="0">
    <w:nsid w:val="59C36524"/>
    <w:multiLevelType w:val="hybridMultilevel"/>
    <w:tmpl w:val="A9FA54DE"/>
    <w:lvl w:ilvl="0" w:tplc="5C547834">
      <w:start w:val="1"/>
      <w:numFmt w:val="decimal"/>
      <w:lvlText w:val="%1."/>
      <w:lvlJc w:val="left"/>
      <w:pPr>
        <w:ind w:left="720" w:hanging="360"/>
      </w:pPr>
    </w:lvl>
    <w:lvl w:ilvl="1" w:tplc="CF7EC85E">
      <w:start w:val="1"/>
      <w:numFmt w:val="lowerLetter"/>
      <w:lvlText w:val="%2."/>
      <w:lvlJc w:val="left"/>
      <w:pPr>
        <w:ind w:left="1440" w:hanging="360"/>
      </w:pPr>
    </w:lvl>
    <w:lvl w:ilvl="2" w:tplc="670CCCC8">
      <w:start w:val="1"/>
      <w:numFmt w:val="lowerRoman"/>
      <w:lvlText w:val="%3."/>
      <w:lvlJc w:val="right"/>
      <w:pPr>
        <w:ind w:left="2160" w:hanging="180"/>
      </w:pPr>
    </w:lvl>
    <w:lvl w:ilvl="3" w:tplc="CCA8EE1E">
      <w:start w:val="1"/>
      <w:numFmt w:val="decimal"/>
      <w:lvlText w:val="%4."/>
      <w:lvlJc w:val="left"/>
      <w:pPr>
        <w:ind w:left="2880" w:hanging="360"/>
      </w:pPr>
    </w:lvl>
    <w:lvl w:ilvl="4" w:tplc="B0A2DF6C">
      <w:start w:val="1"/>
      <w:numFmt w:val="lowerLetter"/>
      <w:lvlText w:val="%5."/>
      <w:lvlJc w:val="left"/>
      <w:pPr>
        <w:ind w:left="3600" w:hanging="360"/>
      </w:pPr>
    </w:lvl>
    <w:lvl w:ilvl="5" w:tplc="D2D48CC2">
      <w:start w:val="1"/>
      <w:numFmt w:val="lowerRoman"/>
      <w:lvlText w:val="%6."/>
      <w:lvlJc w:val="right"/>
      <w:pPr>
        <w:ind w:left="4320" w:hanging="180"/>
      </w:pPr>
    </w:lvl>
    <w:lvl w:ilvl="6" w:tplc="516E56D2">
      <w:start w:val="1"/>
      <w:numFmt w:val="decimal"/>
      <w:lvlText w:val="%7."/>
      <w:lvlJc w:val="left"/>
      <w:pPr>
        <w:ind w:left="5040" w:hanging="360"/>
      </w:pPr>
    </w:lvl>
    <w:lvl w:ilvl="7" w:tplc="16285896">
      <w:start w:val="1"/>
      <w:numFmt w:val="lowerLetter"/>
      <w:lvlText w:val="%8."/>
      <w:lvlJc w:val="left"/>
      <w:pPr>
        <w:ind w:left="5760" w:hanging="360"/>
      </w:pPr>
    </w:lvl>
    <w:lvl w:ilvl="8" w:tplc="CC1E183A">
      <w:start w:val="1"/>
      <w:numFmt w:val="lowerRoman"/>
      <w:lvlText w:val="%9."/>
      <w:lvlJc w:val="right"/>
      <w:pPr>
        <w:ind w:left="6480" w:hanging="180"/>
      </w:pPr>
    </w:lvl>
  </w:abstractNum>
  <w:abstractNum w:abstractNumId="3" w15:restartNumberingAfterBreak="0">
    <w:nsid w:val="5ED9774B"/>
    <w:multiLevelType w:val="hybridMultilevel"/>
    <w:tmpl w:val="7D50E2EA"/>
    <w:lvl w:ilvl="0" w:tplc="ABCAFFB0">
      <w:start w:val="1"/>
      <w:numFmt w:val="decimal"/>
      <w:lvlText w:val="%1."/>
      <w:lvlJc w:val="left"/>
      <w:pPr>
        <w:ind w:left="720" w:hanging="360"/>
      </w:pPr>
    </w:lvl>
    <w:lvl w:ilvl="1" w:tplc="92FC7A42">
      <w:start w:val="1"/>
      <w:numFmt w:val="lowerLetter"/>
      <w:lvlText w:val="%2."/>
      <w:lvlJc w:val="left"/>
      <w:pPr>
        <w:ind w:left="1440" w:hanging="360"/>
      </w:pPr>
    </w:lvl>
    <w:lvl w:ilvl="2" w:tplc="A0B60528">
      <w:start w:val="1"/>
      <w:numFmt w:val="lowerRoman"/>
      <w:lvlText w:val="%3."/>
      <w:lvlJc w:val="right"/>
      <w:pPr>
        <w:ind w:left="2160" w:hanging="180"/>
      </w:pPr>
    </w:lvl>
    <w:lvl w:ilvl="3" w:tplc="469884D2">
      <w:start w:val="1"/>
      <w:numFmt w:val="decimal"/>
      <w:lvlText w:val="%4."/>
      <w:lvlJc w:val="left"/>
      <w:pPr>
        <w:ind w:left="2880" w:hanging="360"/>
      </w:pPr>
    </w:lvl>
    <w:lvl w:ilvl="4" w:tplc="DCEE2B78">
      <w:start w:val="1"/>
      <w:numFmt w:val="lowerLetter"/>
      <w:lvlText w:val="%5."/>
      <w:lvlJc w:val="left"/>
      <w:pPr>
        <w:ind w:left="3600" w:hanging="360"/>
      </w:pPr>
    </w:lvl>
    <w:lvl w:ilvl="5" w:tplc="EB28E074">
      <w:start w:val="1"/>
      <w:numFmt w:val="lowerRoman"/>
      <w:lvlText w:val="%6."/>
      <w:lvlJc w:val="right"/>
      <w:pPr>
        <w:ind w:left="4320" w:hanging="180"/>
      </w:pPr>
    </w:lvl>
    <w:lvl w:ilvl="6" w:tplc="669A81C4">
      <w:start w:val="1"/>
      <w:numFmt w:val="decimal"/>
      <w:lvlText w:val="%7."/>
      <w:lvlJc w:val="left"/>
      <w:pPr>
        <w:ind w:left="5040" w:hanging="360"/>
      </w:pPr>
    </w:lvl>
    <w:lvl w:ilvl="7" w:tplc="D354C92A">
      <w:start w:val="1"/>
      <w:numFmt w:val="lowerLetter"/>
      <w:lvlText w:val="%8."/>
      <w:lvlJc w:val="left"/>
      <w:pPr>
        <w:ind w:left="5760" w:hanging="360"/>
      </w:pPr>
    </w:lvl>
    <w:lvl w:ilvl="8" w:tplc="070EF2A8">
      <w:start w:val="1"/>
      <w:numFmt w:val="lowerRoman"/>
      <w:lvlText w:val="%9."/>
      <w:lvlJc w:val="right"/>
      <w:pPr>
        <w:ind w:left="6480" w:hanging="180"/>
      </w:pPr>
    </w:lvl>
  </w:abstractNum>
  <w:abstractNum w:abstractNumId="4" w15:restartNumberingAfterBreak="0">
    <w:nsid w:val="6419693A"/>
    <w:multiLevelType w:val="hybridMultilevel"/>
    <w:tmpl w:val="38C2B850"/>
    <w:lvl w:ilvl="0" w:tplc="80ACAE1C">
      <w:start w:val="1"/>
      <w:numFmt w:val="decimal"/>
      <w:lvlText w:val="%1."/>
      <w:lvlJc w:val="left"/>
      <w:pPr>
        <w:ind w:left="720" w:hanging="360"/>
      </w:pPr>
    </w:lvl>
    <w:lvl w:ilvl="1" w:tplc="1F044312">
      <w:start w:val="1"/>
      <w:numFmt w:val="lowerLetter"/>
      <w:lvlText w:val="%2."/>
      <w:lvlJc w:val="left"/>
      <w:pPr>
        <w:ind w:left="1440" w:hanging="360"/>
      </w:pPr>
    </w:lvl>
    <w:lvl w:ilvl="2" w:tplc="63AAFCE4">
      <w:start w:val="1"/>
      <w:numFmt w:val="lowerRoman"/>
      <w:lvlText w:val="%3."/>
      <w:lvlJc w:val="right"/>
      <w:pPr>
        <w:ind w:left="2160" w:hanging="180"/>
      </w:pPr>
    </w:lvl>
    <w:lvl w:ilvl="3" w:tplc="5F1648F0">
      <w:start w:val="1"/>
      <w:numFmt w:val="decimal"/>
      <w:lvlText w:val="%4."/>
      <w:lvlJc w:val="left"/>
      <w:pPr>
        <w:ind w:left="2880" w:hanging="360"/>
      </w:pPr>
    </w:lvl>
    <w:lvl w:ilvl="4" w:tplc="9F982B90">
      <w:start w:val="1"/>
      <w:numFmt w:val="lowerLetter"/>
      <w:lvlText w:val="%5."/>
      <w:lvlJc w:val="left"/>
      <w:pPr>
        <w:ind w:left="3600" w:hanging="360"/>
      </w:pPr>
    </w:lvl>
    <w:lvl w:ilvl="5" w:tplc="AD38C7D0">
      <w:start w:val="1"/>
      <w:numFmt w:val="lowerRoman"/>
      <w:lvlText w:val="%6."/>
      <w:lvlJc w:val="right"/>
      <w:pPr>
        <w:ind w:left="4320" w:hanging="180"/>
      </w:pPr>
    </w:lvl>
    <w:lvl w:ilvl="6" w:tplc="06EE1314">
      <w:start w:val="1"/>
      <w:numFmt w:val="decimal"/>
      <w:lvlText w:val="%7."/>
      <w:lvlJc w:val="left"/>
      <w:pPr>
        <w:ind w:left="5040" w:hanging="360"/>
      </w:pPr>
    </w:lvl>
    <w:lvl w:ilvl="7" w:tplc="41AE04DC">
      <w:start w:val="1"/>
      <w:numFmt w:val="lowerLetter"/>
      <w:lvlText w:val="%8."/>
      <w:lvlJc w:val="left"/>
      <w:pPr>
        <w:ind w:left="5760" w:hanging="360"/>
      </w:pPr>
    </w:lvl>
    <w:lvl w:ilvl="8" w:tplc="C450C334">
      <w:start w:val="1"/>
      <w:numFmt w:val="lowerRoman"/>
      <w:lvlText w:val="%9."/>
      <w:lvlJc w:val="right"/>
      <w:pPr>
        <w:ind w:left="6480" w:hanging="180"/>
      </w:pPr>
    </w:lvl>
  </w:abstractNum>
  <w:abstractNum w:abstractNumId="5" w15:restartNumberingAfterBreak="0">
    <w:nsid w:val="649276AB"/>
    <w:multiLevelType w:val="hybridMultilevel"/>
    <w:tmpl w:val="BAD295C4"/>
    <w:lvl w:ilvl="0" w:tplc="22241C52">
      <w:start w:val="1"/>
      <w:numFmt w:val="decimal"/>
      <w:lvlText w:val="%1."/>
      <w:lvlJc w:val="left"/>
      <w:pPr>
        <w:ind w:left="720" w:hanging="360"/>
      </w:pPr>
    </w:lvl>
    <w:lvl w:ilvl="1" w:tplc="CDF25B5C">
      <w:start w:val="1"/>
      <w:numFmt w:val="lowerLetter"/>
      <w:lvlText w:val="%2."/>
      <w:lvlJc w:val="left"/>
      <w:pPr>
        <w:ind w:left="1440" w:hanging="360"/>
      </w:pPr>
    </w:lvl>
    <w:lvl w:ilvl="2" w:tplc="5D4EF818">
      <w:start w:val="1"/>
      <w:numFmt w:val="lowerRoman"/>
      <w:lvlText w:val="%3."/>
      <w:lvlJc w:val="right"/>
      <w:pPr>
        <w:ind w:left="2160" w:hanging="180"/>
      </w:pPr>
    </w:lvl>
    <w:lvl w:ilvl="3" w:tplc="4050C706">
      <w:start w:val="1"/>
      <w:numFmt w:val="decimal"/>
      <w:lvlText w:val="%4."/>
      <w:lvlJc w:val="left"/>
      <w:pPr>
        <w:ind w:left="2880" w:hanging="360"/>
      </w:pPr>
    </w:lvl>
    <w:lvl w:ilvl="4" w:tplc="CCEC2258">
      <w:start w:val="1"/>
      <w:numFmt w:val="lowerLetter"/>
      <w:lvlText w:val="%5."/>
      <w:lvlJc w:val="left"/>
      <w:pPr>
        <w:ind w:left="3600" w:hanging="360"/>
      </w:pPr>
    </w:lvl>
    <w:lvl w:ilvl="5" w:tplc="E3920CCA">
      <w:start w:val="1"/>
      <w:numFmt w:val="lowerRoman"/>
      <w:lvlText w:val="%6."/>
      <w:lvlJc w:val="right"/>
      <w:pPr>
        <w:ind w:left="4320" w:hanging="180"/>
      </w:pPr>
    </w:lvl>
    <w:lvl w:ilvl="6" w:tplc="E80E1440">
      <w:start w:val="1"/>
      <w:numFmt w:val="decimal"/>
      <w:lvlText w:val="%7."/>
      <w:lvlJc w:val="left"/>
      <w:pPr>
        <w:ind w:left="5040" w:hanging="360"/>
      </w:pPr>
    </w:lvl>
    <w:lvl w:ilvl="7" w:tplc="5B4269BC">
      <w:start w:val="1"/>
      <w:numFmt w:val="lowerLetter"/>
      <w:lvlText w:val="%8."/>
      <w:lvlJc w:val="left"/>
      <w:pPr>
        <w:ind w:left="5760" w:hanging="360"/>
      </w:pPr>
    </w:lvl>
    <w:lvl w:ilvl="8" w:tplc="C05E6218">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98D9A0"/>
    <w:rsid w:val="0016403E"/>
    <w:rsid w:val="0030536B"/>
    <w:rsid w:val="00AF2000"/>
    <w:rsid w:val="00DC5107"/>
    <w:rsid w:val="00ED3C02"/>
    <w:rsid w:val="00EDE18F"/>
    <w:rsid w:val="0110AAB5"/>
    <w:rsid w:val="01814F80"/>
    <w:rsid w:val="023D8D87"/>
    <w:rsid w:val="0251A3D7"/>
    <w:rsid w:val="02AEAA7D"/>
    <w:rsid w:val="03DA000A"/>
    <w:rsid w:val="041ADA9C"/>
    <w:rsid w:val="04C142EB"/>
    <w:rsid w:val="04E8048C"/>
    <w:rsid w:val="04F6840C"/>
    <w:rsid w:val="050A2AE7"/>
    <w:rsid w:val="054E4FA4"/>
    <w:rsid w:val="05AE71C6"/>
    <w:rsid w:val="05BB8CE4"/>
    <w:rsid w:val="06B53AC3"/>
    <w:rsid w:val="06E915F6"/>
    <w:rsid w:val="072D3584"/>
    <w:rsid w:val="074FE64D"/>
    <w:rsid w:val="07C49251"/>
    <w:rsid w:val="07EA8E29"/>
    <w:rsid w:val="080811B3"/>
    <w:rsid w:val="083BDE3F"/>
    <w:rsid w:val="092A01C5"/>
    <w:rsid w:val="09511B88"/>
    <w:rsid w:val="096F0D8B"/>
    <w:rsid w:val="097E3B4D"/>
    <w:rsid w:val="09928C75"/>
    <w:rsid w:val="0998D9A0"/>
    <w:rsid w:val="099C6035"/>
    <w:rsid w:val="0A55EEA9"/>
    <w:rsid w:val="0A7E1D58"/>
    <w:rsid w:val="0B5CF7A4"/>
    <w:rsid w:val="0B81ED70"/>
    <w:rsid w:val="0B9FB89E"/>
    <w:rsid w:val="0BA2D7CB"/>
    <w:rsid w:val="0C2B8EC9"/>
    <w:rsid w:val="0C7CE852"/>
    <w:rsid w:val="0D057633"/>
    <w:rsid w:val="0E03BA9A"/>
    <w:rsid w:val="0E0ABC1E"/>
    <w:rsid w:val="0E9AE75B"/>
    <w:rsid w:val="0EF33CBD"/>
    <w:rsid w:val="0F5AF832"/>
    <w:rsid w:val="0F93C9BD"/>
    <w:rsid w:val="0FEC8B4A"/>
    <w:rsid w:val="10375633"/>
    <w:rsid w:val="10601D12"/>
    <w:rsid w:val="10B7C5F1"/>
    <w:rsid w:val="1156DD50"/>
    <w:rsid w:val="11C48B2B"/>
    <w:rsid w:val="1280E78F"/>
    <w:rsid w:val="130B40C7"/>
    <w:rsid w:val="132AB398"/>
    <w:rsid w:val="1380F42F"/>
    <w:rsid w:val="139FF7D8"/>
    <w:rsid w:val="13AF1266"/>
    <w:rsid w:val="13EA2779"/>
    <w:rsid w:val="140E9283"/>
    <w:rsid w:val="14568EE0"/>
    <w:rsid w:val="14995AF0"/>
    <w:rsid w:val="14A268C2"/>
    <w:rsid w:val="14C581EB"/>
    <w:rsid w:val="1574EBF2"/>
    <w:rsid w:val="15CEA0B4"/>
    <w:rsid w:val="160235F3"/>
    <w:rsid w:val="16B3B303"/>
    <w:rsid w:val="176CEE56"/>
    <w:rsid w:val="177670AC"/>
    <w:rsid w:val="17CB4448"/>
    <w:rsid w:val="18EDE3D5"/>
    <w:rsid w:val="1908BEB7"/>
    <w:rsid w:val="19D91233"/>
    <w:rsid w:val="1A19F6D7"/>
    <w:rsid w:val="1AB31404"/>
    <w:rsid w:val="1AC8A816"/>
    <w:rsid w:val="1B575034"/>
    <w:rsid w:val="1B74E294"/>
    <w:rsid w:val="1C327553"/>
    <w:rsid w:val="1C471D14"/>
    <w:rsid w:val="1C601A15"/>
    <w:rsid w:val="1CCD7EA7"/>
    <w:rsid w:val="1CF40EA1"/>
    <w:rsid w:val="1D135850"/>
    <w:rsid w:val="1DC0ADE9"/>
    <w:rsid w:val="1DED5CB2"/>
    <w:rsid w:val="1E7890BD"/>
    <w:rsid w:val="1E91B7F3"/>
    <w:rsid w:val="1E9DCF1C"/>
    <w:rsid w:val="1F6B4611"/>
    <w:rsid w:val="1F7D9581"/>
    <w:rsid w:val="20516B79"/>
    <w:rsid w:val="2126F23E"/>
    <w:rsid w:val="2140BADB"/>
    <w:rsid w:val="21B5EE8D"/>
    <w:rsid w:val="21DFB89E"/>
    <w:rsid w:val="21E786F3"/>
    <w:rsid w:val="227A5B79"/>
    <w:rsid w:val="2292EB63"/>
    <w:rsid w:val="22E51B3B"/>
    <w:rsid w:val="23835754"/>
    <w:rsid w:val="23FEFEB8"/>
    <w:rsid w:val="24258ED7"/>
    <w:rsid w:val="24468E88"/>
    <w:rsid w:val="2476E499"/>
    <w:rsid w:val="24A05B2C"/>
    <w:rsid w:val="25115FD1"/>
    <w:rsid w:val="257075C8"/>
    <w:rsid w:val="25997922"/>
    <w:rsid w:val="25CE1962"/>
    <w:rsid w:val="2605CCDB"/>
    <w:rsid w:val="262312DF"/>
    <w:rsid w:val="272BF2F0"/>
    <w:rsid w:val="2843123D"/>
    <w:rsid w:val="285BFA31"/>
    <w:rsid w:val="2905BA24"/>
    <w:rsid w:val="2908CDC5"/>
    <w:rsid w:val="2982DB0D"/>
    <w:rsid w:val="2A76A527"/>
    <w:rsid w:val="2B3A5655"/>
    <w:rsid w:val="2BF4CBDA"/>
    <w:rsid w:val="2C2C0D24"/>
    <w:rsid w:val="2C7735B8"/>
    <w:rsid w:val="2CBBCCB4"/>
    <w:rsid w:val="2CEB7B1C"/>
    <w:rsid w:val="2D195347"/>
    <w:rsid w:val="2E478D29"/>
    <w:rsid w:val="2E6BDF0A"/>
    <w:rsid w:val="2ECC93BE"/>
    <w:rsid w:val="2EEC7F40"/>
    <w:rsid w:val="2F5EB8DD"/>
    <w:rsid w:val="2FB882A4"/>
    <w:rsid w:val="30928204"/>
    <w:rsid w:val="30A4193F"/>
    <w:rsid w:val="30FF7F0E"/>
    <w:rsid w:val="312FA603"/>
    <w:rsid w:val="31DE8C99"/>
    <w:rsid w:val="323371D1"/>
    <w:rsid w:val="331E70F4"/>
    <w:rsid w:val="337123E1"/>
    <w:rsid w:val="337326B7"/>
    <w:rsid w:val="34261D26"/>
    <w:rsid w:val="3494C236"/>
    <w:rsid w:val="34C6B081"/>
    <w:rsid w:val="34C8103E"/>
    <w:rsid w:val="35508970"/>
    <w:rsid w:val="3557DF7E"/>
    <w:rsid w:val="35B96577"/>
    <w:rsid w:val="35D30DED"/>
    <w:rsid w:val="3604EFA1"/>
    <w:rsid w:val="3716258D"/>
    <w:rsid w:val="3716C403"/>
    <w:rsid w:val="372FBD29"/>
    <w:rsid w:val="3789161D"/>
    <w:rsid w:val="3889F4F7"/>
    <w:rsid w:val="3925C574"/>
    <w:rsid w:val="392CFAC4"/>
    <w:rsid w:val="3955A3F5"/>
    <w:rsid w:val="399C56A1"/>
    <w:rsid w:val="39A19499"/>
    <w:rsid w:val="39E0E722"/>
    <w:rsid w:val="39EBEEAE"/>
    <w:rsid w:val="39F67884"/>
    <w:rsid w:val="3A0A02F3"/>
    <w:rsid w:val="3AA9689E"/>
    <w:rsid w:val="3AEAF2E9"/>
    <w:rsid w:val="3B6368C7"/>
    <w:rsid w:val="3BBF0AC2"/>
    <w:rsid w:val="3C0EF990"/>
    <w:rsid w:val="3C6793AF"/>
    <w:rsid w:val="3C9BECB1"/>
    <w:rsid w:val="3CB54EB4"/>
    <w:rsid w:val="3D10D4A4"/>
    <w:rsid w:val="3D25F89D"/>
    <w:rsid w:val="3D5B0745"/>
    <w:rsid w:val="3E575E8B"/>
    <w:rsid w:val="3E969F5E"/>
    <w:rsid w:val="3EE72CFE"/>
    <w:rsid w:val="3F1B41C6"/>
    <w:rsid w:val="4056199A"/>
    <w:rsid w:val="4065BA08"/>
    <w:rsid w:val="409DB710"/>
    <w:rsid w:val="40E26AB3"/>
    <w:rsid w:val="414501D0"/>
    <w:rsid w:val="42179604"/>
    <w:rsid w:val="423774E3"/>
    <w:rsid w:val="4297B2F6"/>
    <w:rsid w:val="42CA253A"/>
    <w:rsid w:val="42DA96D1"/>
    <w:rsid w:val="42E872CE"/>
    <w:rsid w:val="444A8968"/>
    <w:rsid w:val="4463BE7C"/>
    <w:rsid w:val="44A43DE7"/>
    <w:rsid w:val="44C30B09"/>
    <w:rsid w:val="4513824F"/>
    <w:rsid w:val="454D86E4"/>
    <w:rsid w:val="459CB379"/>
    <w:rsid w:val="45BEED38"/>
    <w:rsid w:val="466545B5"/>
    <w:rsid w:val="4689BA21"/>
    <w:rsid w:val="46E9355E"/>
    <w:rsid w:val="470ED65E"/>
    <w:rsid w:val="475E9F08"/>
    <w:rsid w:val="492752A6"/>
    <w:rsid w:val="4939B5CF"/>
    <w:rsid w:val="4B5EF3AA"/>
    <w:rsid w:val="4BE4C028"/>
    <w:rsid w:val="4C49030E"/>
    <w:rsid w:val="4D023637"/>
    <w:rsid w:val="4DB95D3E"/>
    <w:rsid w:val="4E1A4150"/>
    <w:rsid w:val="4E9C8B8A"/>
    <w:rsid w:val="4EA5523C"/>
    <w:rsid w:val="4F3BFF6C"/>
    <w:rsid w:val="4FF816A5"/>
    <w:rsid w:val="5014EF74"/>
    <w:rsid w:val="5039D6F9"/>
    <w:rsid w:val="50494857"/>
    <w:rsid w:val="52056AFA"/>
    <w:rsid w:val="521BCAC2"/>
    <w:rsid w:val="530C7A6D"/>
    <w:rsid w:val="53CCB602"/>
    <w:rsid w:val="540D1024"/>
    <w:rsid w:val="5411A73C"/>
    <w:rsid w:val="554A8251"/>
    <w:rsid w:val="560706E3"/>
    <w:rsid w:val="562BA165"/>
    <w:rsid w:val="56B8937D"/>
    <w:rsid w:val="5779136E"/>
    <w:rsid w:val="579C1F63"/>
    <w:rsid w:val="57AEF6C6"/>
    <w:rsid w:val="58A6647B"/>
    <w:rsid w:val="58B298A0"/>
    <w:rsid w:val="58FE7119"/>
    <w:rsid w:val="59F8CB85"/>
    <w:rsid w:val="5A4801AA"/>
    <w:rsid w:val="5AB02DB4"/>
    <w:rsid w:val="5B5D921E"/>
    <w:rsid w:val="5E55D6E7"/>
    <w:rsid w:val="5ED80750"/>
    <w:rsid w:val="5F7657D0"/>
    <w:rsid w:val="605351B1"/>
    <w:rsid w:val="612EA2D7"/>
    <w:rsid w:val="623E96B7"/>
    <w:rsid w:val="62506483"/>
    <w:rsid w:val="63228012"/>
    <w:rsid w:val="638F890B"/>
    <w:rsid w:val="642043F1"/>
    <w:rsid w:val="647000DC"/>
    <w:rsid w:val="64B898AD"/>
    <w:rsid w:val="64C2F5A6"/>
    <w:rsid w:val="64CC392E"/>
    <w:rsid w:val="669040CB"/>
    <w:rsid w:val="66C729CD"/>
    <w:rsid w:val="6753A355"/>
    <w:rsid w:val="67B1A384"/>
    <w:rsid w:val="688DD1E3"/>
    <w:rsid w:val="6942151A"/>
    <w:rsid w:val="69587F7D"/>
    <w:rsid w:val="69910387"/>
    <w:rsid w:val="6A1BFD3B"/>
    <w:rsid w:val="6A266730"/>
    <w:rsid w:val="6AA4E6B2"/>
    <w:rsid w:val="6ACA31F9"/>
    <w:rsid w:val="6BA728A9"/>
    <w:rsid w:val="6C17EE01"/>
    <w:rsid w:val="6CAA8235"/>
    <w:rsid w:val="6CAC60DF"/>
    <w:rsid w:val="6CC7CCD3"/>
    <w:rsid w:val="6D3FFCCC"/>
    <w:rsid w:val="6D7FFC42"/>
    <w:rsid w:val="6D8BE732"/>
    <w:rsid w:val="6DC1A98F"/>
    <w:rsid w:val="6F8007A8"/>
    <w:rsid w:val="712EC370"/>
    <w:rsid w:val="714BCAC6"/>
    <w:rsid w:val="726B85CE"/>
    <w:rsid w:val="72BA69A8"/>
    <w:rsid w:val="730CFEB7"/>
    <w:rsid w:val="731877D1"/>
    <w:rsid w:val="7341690B"/>
    <w:rsid w:val="7367687A"/>
    <w:rsid w:val="73988204"/>
    <w:rsid w:val="73DFFB2D"/>
    <w:rsid w:val="73F2DE2D"/>
    <w:rsid w:val="750C023D"/>
    <w:rsid w:val="751E616C"/>
    <w:rsid w:val="75532C8E"/>
    <w:rsid w:val="7606259B"/>
    <w:rsid w:val="7609D341"/>
    <w:rsid w:val="7626AE12"/>
    <w:rsid w:val="764D7687"/>
    <w:rsid w:val="76C753EF"/>
    <w:rsid w:val="76DE9521"/>
    <w:rsid w:val="771E81D4"/>
    <w:rsid w:val="7760B8B3"/>
    <w:rsid w:val="782E44EA"/>
    <w:rsid w:val="785D7754"/>
    <w:rsid w:val="78815B29"/>
    <w:rsid w:val="788ACD50"/>
    <w:rsid w:val="79494CC1"/>
    <w:rsid w:val="794C07EB"/>
    <w:rsid w:val="794F86E0"/>
    <w:rsid w:val="799C4C35"/>
    <w:rsid w:val="79FA0A02"/>
    <w:rsid w:val="7A5EBDD0"/>
    <w:rsid w:val="7A89A145"/>
    <w:rsid w:val="7B830095"/>
    <w:rsid w:val="7B951816"/>
    <w:rsid w:val="7C26F6C8"/>
    <w:rsid w:val="7C3380A9"/>
    <w:rsid w:val="7CE35291"/>
    <w:rsid w:val="7D74B076"/>
    <w:rsid w:val="7DDA830E"/>
    <w:rsid w:val="7DFD2D0F"/>
    <w:rsid w:val="7E106982"/>
    <w:rsid w:val="7EE79222"/>
    <w:rsid w:val="7EF31566"/>
    <w:rsid w:val="7F1600A0"/>
    <w:rsid w:val="7F5AE759"/>
    <w:rsid w:val="7FD03B21"/>
    <w:rsid w:val="7FD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2C58"/>
  <w15:chartTrackingRefBased/>
  <w15:docId w15:val="{AEBA675F-2B15-475C-90E4-8AD6A903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7fa436-ee95-4bce-a4f5-53a255a68176">
      <UserInfo>
        <DisplayName>Josh Mamary</DisplayName>
        <AccountId>10</AccountId>
        <AccountType/>
      </UserInfo>
      <UserInfo>
        <DisplayName>Linda Aitken</DisplayName>
        <AccountId>11</AccountId>
        <AccountType/>
      </UserInfo>
      <UserInfo>
        <DisplayName>Sidney Parker</DisplayName>
        <AccountId>12</AccountId>
        <AccountType/>
      </UserInfo>
      <UserInfo>
        <DisplayName>Tracy Poirier</DisplayName>
        <AccountId>164</AccountId>
        <AccountType/>
      </UserInfo>
      <UserInfo>
        <DisplayName>Susan Misto</DisplayName>
        <AccountId>25</AccountId>
        <AccountType/>
      </UserInfo>
      <UserInfo>
        <DisplayName>Anna Lewis</DisplayName>
        <AccountId>51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D91CEC70422444AB6F294FE4871802" ma:contentTypeVersion="11" ma:contentTypeDescription="Create a new document." ma:contentTypeScope="" ma:versionID="a3e1076ad78c3d5bd947256c347c2da4">
  <xsd:schema xmlns:xsd="http://www.w3.org/2001/XMLSchema" xmlns:xs="http://www.w3.org/2001/XMLSchema" xmlns:p="http://schemas.microsoft.com/office/2006/metadata/properties" xmlns:ns2="2f8bc887-c7a6-4800-8fb4-af153844bcf3" xmlns:ns3="cb7fa436-ee95-4bce-a4f5-53a255a68176" targetNamespace="http://schemas.microsoft.com/office/2006/metadata/properties" ma:root="true" ma:fieldsID="50b195372a8581c6233dc39ee005b9ab" ns2:_="" ns3:_="">
    <xsd:import namespace="2f8bc887-c7a6-4800-8fb4-af153844bcf3"/>
    <xsd:import namespace="cb7fa436-ee95-4bce-a4f5-53a255a681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bc887-c7a6-4800-8fb4-af153844b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fa436-ee95-4bce-a4f5-53a255a681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7266F-4C12-436F-9858-E6C12D650B76}">
  <ds:schemaRefs>
    <ds:schemaRef ds:uri="http://schemas.microsoft.com/office/2006/metadata/properties"/>
    <ds:schemaRef ds:uri="http://schemas.microsoft.com/office/infopath/2007/PartnerControls"/>
    <ds:schemaRef ds:uri="cb7fa436-ee95-4bce-a4f5-53a255a68176"/>
  </ds:schemaRefs>
</ds:datastoreItem>
</file>

<file path=customXml/itemProps2.xml><?xml version="1.0" encoding="utf-8"?>
<ds:datastoreItem xmlns:ds="http://schemas.openxmlformats.org/officeDocument/2006/customXml" ds:itemID="{35735FCE-24A3-4660-9242-20165C3F3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bc887-c7a6-4800-8fb4-af153844bcf3"/>
    <ds:schemaRef ds:uri="cb7fa436-ee95-4bce-a4f5-53a255a68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A0FCA-787A-4C85-938D-19F1B1A295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Sloniecki</dc:creator>
  <cp:keywords/>
  <dc:description/>
  <cp:lastModifiedBy>Robyn Sloniecki</cp:lastModifiedBy>
  <cp:revision>2</cp:revision>
  <dcterms:created xsi:type="dcterms:W3CDTF">2021-11-19T17:55:00Z</dcterms:created>
  <dcterms:modified xsi:type="dcterms:W3CDTF">2021-11-19T17:55:00Z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0x010100D5D91CEC70422444AB6F294FE4871802</vt:lpwstr>
  </property>
</Properties>
</file>